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0" w:rsidRDefault="00247720" w:rsidP="00247720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4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roundrect id="_x0000_s1026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247720" w:rsidRPr="00CE4418" w:rsidRDefault="00247720" w:rsidP="00247720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247720" w:rsidRPr="002075B2" w:rsidRDefault="00247720" w:rsidP="002477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247720" w:rsidRPr="00CE4418" w:rsidRDefault="00247720" w:rsidP="00247720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75pt;margin-top:20.95pt;width:585pt;height:0;z-index:251662336" o:connectortype="straight" strokecolor="black [3213]" strokeweight="1pt"/>
        </w:pict>
      </w:r>
      <w:r>
        <w:rPr>
          <w:b/>
          <w:sz w:val="28"/>
          <w:szCs w:val="28"/>
          <w:u w:val="single"/>
        </w:rPr>
        <w:t>MODEL EXAM</w:t>
      </w:r>
    </w:p>
    <w:p w:rsidR="00247720" w:rsidRDefault="00247720" w:rsidP="0024772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247720" w:rsidRDefault="00247720" w:rsidP="00247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ENGINEERING THERMODYNAMICS</w:t>
      </w:r>
    </w:p>
    <w:p w:rsidR="00247720" w:rsidRDefault="00247720" w:rsidP="00247720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II</w:t>
      </w:r>
      <w:r w:rsidRPr="00CE4418">
        <w:rPr>
          <w:sz w:val="28"/>
          <w:szCs w:val="28"/>
        </w:rPr>
        <w:t>/</w:t>
      </w:r>
      <w:r>
        <w:rPr>
          <w:sz w:val="28"/>
          <w:szCs w:val="28"/>
        </w:rPr>
        <w:t>I</w:t>
      </w:r>
      <w:r w:rsidRPr="00CE4418">
        <w:rPr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247720" w:rsidRPr="00CE4418" w:rsidRDefault="00247720" w:rsidP="002477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47720" w:rsidRDefault="00247720" w:rsidP="00247720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51.75pt;margin-top:12.2pt;width:585pt;height:0;z-index:251663360" o:connectortype="straight" strokecolor="black [3213]" strokeweight="1pt"/>
        </w:pict>
      </w:r>
    </w:p>
    <w:p w:rsidR="00AA5633" w:rsidRDefault="00AA5633" w:rsidP="00AA5633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AA5633" w:rsidRPr="00F53CA6" w:rsidRDefault="00AA5633" w:rsidP="00AA56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(10X2=20)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Differentiate closed and open system.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State the Kelvin – Plank statement of second law of thermodynamics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What do you mean by “</w:t>
      </w: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Calusius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inequality”?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Write the expression for COP of a heat pump and a refrigerator?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What is pure substance?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Draw the change of phase of water in T-V diagram?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State phase rule of pure substances?</w:t>
      </w:r>
    </w:p>
    <w:p w:rsidR="0083696F" w:rsidRPr="00434523" w:rsidRDefault="0083696F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What are Maxwell relations?</w:t>
      </w:r>
    </w:p>
    <w:p w:rsidR="00434523" w:rsidRPr="00434523" w:rsidRDefault="00CE41E8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is the relative humidity of air if the DPT and DBT are 25</w:t>
      </w:r>
      <w:r w:rsidRPr="00CE41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 and 30</w:t>
      </w:r>
      <w:r w:rsidRPr="00CE41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 at 1 atmospheric pressure?</w:t>
      </w:r>
    </w:p>
    <w:p w:rsidR="00434523" w:rsidRPr="00434523" w:rsidRDefault="00CE41E8" w:rsidP="004415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What is adiabatic evaporative cooling?</w:t>
      </w:r>
    </w:p>
    <w:p w:rsidR="008A696F" w:rsidRDefault="008A696F" w:rsidP="008A696F">
      <w:pPr>
        <w:pStyle w:val="ListParagraph"/>
        <w:spacing w:line="360" w:lineRule="auto"/>
        <w:ind w:left="1080"/>
        <w:jc w:val="center"/>
        <w:rPr>
          <w:b/>
          <w:sz w:val="28"/>
          <w:szCs w:val="28"/>
        </w:rPr>
      </w:pPr>
    </w:p>
    <w:p w:rsidR="008A696F" w:rsidRPr="00814869" w:rsidRDefault="008A696F" w:rsidP="008A696F">
      <w:pPr>
        <w:pStyle w:val="ListParagraph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 (8</w:t>
      </w:r>
      <w:r w:rsidRPr="00814869">
        <w:rPr>
          <w:b/>
          <w:sz w:val="28"/>
          <w:szCs w:val="28"/>
        </w:rPr>
        <w:t>0 MARKS)</w:t>
      </w:r>
    </w:p>
    <w:p w:rsidR="00967332" w:rsidRPr="00434523" w:rsidRDefault="00967332" w:rsidP="004345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) A certain water heater operates under steady flow conditions receiving 4.2 kg/s of water at 75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 temperature, enthalpy 313.93 kJ/kg. The water is heated by mixing with steam which is supplied to the heater at temperature 100.2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 and enthalpy 2676 kJ/kg. The mixture leaves the heater as liquid water at temperature 100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and </w:t>
      </w:r>
      <w:proofErr w:type="gram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enthalpy 419 kJ/kg</w:t>
      </w:r>
      <w:proofErr w:type="gram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. How much stem must be supplied to the heater per hour? (8)</w:t>
      </w:r>
    </w:p>
    <w:p w:rsidR="00967332" w:rsidRPr="00434523" w:rsidRDefault="00967332" w:rsidP="00434523">
      <w:pPr>
        <w:spacing w:line="36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gram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)Write</w:t>
      </w:r>
      <w:proofErr w:type="gram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notes on </w:t>
      </w:r>
    </w:p>
    <w:p w:rsidR="00967332" w:rsidRPr="00434523" w:rsidRDefault="00967332" w:rsidP="004415F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reversible and irreversible process (4)</w:t>
      </w:r>
    </w:p>
    <w:p w:rsidR="00967332" w:rsidRPr="00434523" w:rsidRDefault="00967332" w:rsidP="004415F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Point and Path function (4)</w:t>
      </w:r>
    </w:p>
    <w:p w:rsidR="0055056E" w:rsidRPr="00434523" w:rsidRDefault="0055056E" w:rsidP="0055056E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777B7" w:rsidRDefault="00C3105B" w:rsidP="004345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kg of fluid per minute goes through a reversible steady flow process. The properties of fluid at the inlet are 1 P = 1.5 bar, 1 r = 26 kg/m3, 1 v = 110 m/s and 1 u = 910 kJ/kg and at the exit are 2 P = 5.5 bar, 2 r = 5.5 kg/m3 2 v = 190 m/s and 2 k = 710 kJ/kg. During the passage, the fluid rejects </w:t>
      </w:r>
      <w:proofErr w:type="gram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55 kJ/s</w:t>
      </w:r>
      <w:proofErr w:type="gram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rises through 55 m. </w:t>
      </w:r>
      <w:r w:rsidR="00434523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Determine: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) the change in enthalpy (h) (ii)</w:t>
      </w:r>
      <w:r w:rsidR="0055056E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done during the process (16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800FD" w:rsidRPr="00434523" w:rsidRDefault="00A800FD" w:rsidP="00A800F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7B7" w:rsidRPr="00434523" w:rsidRDefault="00A2162E" w:rsidP="00A2162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Calculate the decrease in available energy when 25 kg of water at 95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 mix with 35 kg of water at 35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C, the pressure being taken as constant and the temperature of surrounding being 15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 (C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p 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of water= 4.2 kJ/kg K). (10)</w:t>
      </w:r>
    </w:p>
    <w:p w:rsidR="002777B7" w:rsidRDefault="00A2162E" w:rsidP="00A2162E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 </w:t>
      </w:r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State the Kelvin – Plank statement and </w:t>
      </w:r>
      <w:proofErr w:type="spellStart"/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Clausius</w:t>
      </w:r>
      <w:proofErr w:type="spellEnd"/>
      <w:r w:rsidR="002777B7"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statement of second law of thermodynamics. (6)</w:t>
      </w:r>
    </w:p>
    <w:p w:rsidR="00A800FD" w:rsidRPr="00434523" w:rsidRDefault="00A800FD" w:rsidP="00A800FD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34523" w:rsidRPr="00434523" w:rsidRDefault="00732786" w:rsidP="00D528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A reversible engine is supplied with heat from two constant temperature sources at 900K and 600K and rejects heat to a constant temperature sink at 300K. If the engine executes a numbers of complete cycles while developing 100 kW, and rejecting 3600 kJ of heat per minute. Determine</w:t>
      </w:r>
      <w:r w:rsidR="002D3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the heat supplied by each source per minute and efficiency of the engine. (16)</w:t>
      </w:r>
    </w:p>
    <w:p w:rsidR="00434523" w:rsidRPr="00434523" w:rsidRDefault="00434523" w:rsidP="00434523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0FD" w:rsidRDefault="00AD5BA0" w:rsidP="00A800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large insulated vessel is divided into two chambers, 1 containing 5 kg of dry saturated steam at 0.2 </w:t>
      </w: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MPa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other 10 kg of steam, 0.8 </w:t>
      </w:r>
      <w:proofErr w:type="gram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quality</w:t>
      </w:r>
      <w:proofErr w:type="gram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0.5 </w:t>
      </w: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MPa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If the partition between the chambers is removed and this steam is mixed thoroughly and </w:t>
      </w: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allowed to settle, find the final pressure, steam quality and entropy change in the process.</w:t>
      </w:r>
    </w:p>
    <w:p w:rsidR="00A800FD" w:rsidRPr="00A800FD" w:rsidRDefault="00A800FD" w:rsidP="00A800FD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34523" w:rsidRDefault="00AE1A22" w:rsidP="00434523">
      <w:pPr>
        <w:pStyle w:val="ListParagraph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Rankine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cycle works between 40 bar and 0.2 bar with saturated steam at turbine inlet. Determine the cycle efficiency and the ratio of pump work and turbine work. (16)</w:t>
      </w:r>
    </w:p>
    <w:p w:rsidR="00967332" w:rsidRPr="00434523" w:rsidRDefault="00967332" w:rsidP="00434523">
      <w:pPr>
        <w:pStyle w:val="ListParagraph"/>
        <w:tabs>
          <w:tab w:val="left" w:pos="2610"/>
        </w:tabs>
        <w:spacing w:line="36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0FD" w:rsidRDefault="00D23A85" w:rsidP="00A800FD">
      <w:pPr>
        <w:pStyle w:val="ListParagraph"/>
        <w:numPr>
          <w:ilvl w:val="0"/>
          <w:numId w:val="1"/>
        </w:numPr>
        <w:tabs>
          <w:tab w:val="left" w:pos="261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0FD">
        <w:rPr>
          <w:rFonts w:ascii="Times New Roman" w:hAnsi="Times New Roman" w:cs="Times New Roman"/>
          <w:color w:val="000000" w:themeColor="text1"/>
          <w:sz w:val="24"/>
          <w:szCs w:val="24"/>
        </w:rPr>
        <w:t>A certain ideal gas has R = 290 J/kg k and g = 1.35 (</w:t>
      </w:r>
      <w:proofErr w:type="spellStart"/>
      <w:r w:rsidRPr="00A800F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8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Determine the values of p c and v </w:t>
      </w:r>
      <w:proofErr w:type="gramStart"/>
      <w:r w:rsidRPr="00A800FD">
        <w:rPr>
          <w:rFonts w:ascii="Times New Roman" w:hAnsi="Times New Roman" w:cs="Times New Roman"/>
          <w:color w:val="000000" w:themeColor="text1"/>
          <w:sz w:val="24"/>
          <w:szCs w:val="24"/>
        </w:rPr>
        <w:t>c .</w:t>
      </w:r>
      <w:proofErr w:type="gramEnd"/>
      <w:r w:rsidRPr="00A8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(ii) The mass of the gas it is filled in a vessel of 0.5 m3 capacity till the pressure inside becomes 4 bar gauge and the temperature is 27°C (iii) if 40 kJ of heat is given to the vessel when the vessel is closed, determine the resulting temperature and pressure. Take the atmospheric pressure = 100 </w:t>
      </w:r>
      <w:proofErr w:type="spellStart"/>
      <w:r w:rsidRPr="00A800FD">
        <w:rPr>
          <w:rFonts w:ascii="Times New Roman" w:hAnsi="Times New Roman" w:cs="Times New Roman"/>
          <w:color w:val="000000" w:themeColor="text1"/>
          <w:sz w:val="24"/>
          <w:szCs w:val="24"/>
        </w:rPr>
        <w:t>kPa</w:t>
      </w:r>
      <w:proofErr w:type="spellEnd"/>
      <w:r w:rsidRPr="00A800FD">
        <w:rPr>
          <w:rFonts w:ascii="Times New Roman" w:hAnsi="Times New Roman" w:cs="Times New Roman"/>
          <w:color w:val="000000" w:themeColor="text1"/>
          <w:sz w:val="24"/>
          <w:szCs w:val="24"/>
        </w:rPr>
        <w:t>. (16)</w:t>
      </w:r>
    </w:p>
    <w:p w:rsidR="00D23A85" w:rsidRPr="00A800FD" w:rsidRDefault="00A800FD" w:rsidP="00A800FD">
      <w:pPr>
        <w:pStyle w:val="ListParagraph"/>
        <w:tabs>
          <w:tab w:val="left" w:pos="2610"/>
        </w:tabs>
        <w:spacing w:line="36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8694A" w:rsidRPr="00434523" w:rsidRDefault="00C8694A" w:rsidP="004345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Derive </w:t>
      </w:r>
      <w:proofErr w:type="spellStart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Tds</w:t>
      </w:r>
      <w:proofErr w:type="spellEnd"/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relations in terms of temperature and pressure changes and temperature and volume changes. (10)</w:t>
      </w:r>
    </w:p>
    <w:p w:rsidR="00C8694A" w:rsidRPr="00434523" w:rsidRDefault="00C8694A" w:rsidP="00A2162E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4523">
        <w:rPr>
          <w:rFonts w:ascii="Times New Roman" w:hAnsi="Times New Roman" w:cs="Times New Roman"/>
          <w:color w:val="000000" w:themeColor="text1"/>
          <w:sz w:val="24"/>
          <w:szCs w:val="24"/>
        </w:rPr>
        <w:t>ii) Describe Joule Kelvin effect with the help of T-p diagram. (6)</w:t>
      </w:r>
    </w:p>
    <w:p w:rsidR="00C503FF" w:rsidRDefault="00D276E1" w:rsidP="00C734BF">
      <w:pPr>
        <w:pStyle w:val="ListParagraph"/>
        <w:numPr>
          <w:ilvl w:val="0"/>
          <w:numId w:val="1"/>
        </w:numPr>
        <w:tabs>
          <w:tab w:val="left" w:pos="26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3FF">
        <w:rPr>
          <w:rFonts w:ascii="Times New Roman" w:hAnsi="Times New Roman" w:cs="Times New Roman"/>
          <w:color w:val="000000" w:themeColor="text1"/>
          <w:sz w:val="24"/>
          <w:szCs w:val="24"/>
        </w:rPr>
        <w:t>Saturated air at 20°C at a rate of 70 m</w:t>
      </w:r>
      <w:r w:rsidRPr="00302E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C503FF">
        <w:rPr>
          <w:rFonts w:ascii="Times New Roman" w:hAnsi="Times New Roman" w:cs="Times New Roman"/>
          <w:color w:val="000000" w:themeColor="text1"/>
          <w:sz w:val="24"/>
          <w:szCs w:val="24"/>
        </w:rPr>
        <w:t>/min is mixed adiabatically with the outside air at 35°C and 50% relative humidity at a rate 30 m</w:t>
      </w:r>
      <w:r w:rsidRPr="00BF0A6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C50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/min. Assuming that the mixing process occurs at a pressure of 1 </w:t>
      </w:r>
      <w:proofErr w:type="spellStart"/>
      <w:r w:rsidRPr="00C503FF">
        <w:rPr>
          <w:rFonts w:ascii="Times New Roman" w:hAnsi="Times New Roman" w:cs="Times New Roman"/>
          <w:color w:val="000000" w:themeColor="text1"/>
          <w:sz w:val="24"/>
          <w:szCs w:val="24"/>
        </w:rPr>
        <w:t>atm</w:t>
      </w:r>
      <w:proofErr w:type="spellEnd"/>
      <w:r w:rsidRPr="00C503FF">
        <w:rPr>
          <w:rFonts w:ascii="Times New Roman" w:hAnsi="Times New Roman" w:cs="Times New Roman"/>
          <w:color w:val="000000" w:themeColor="text1"/>
          <w:sz w:val="24"/>
          <w:szCs w:val="24"/>
        </w:rPr>
        <w:t>, determine the specific humidity, the relative humidity, the dry bulb temperature, and the volume flow rate of the mixture. (16)</w:t>
      </w:r>
    </w:p>
    <w:p w:rsidR="00C503FF" w:rsidRDefault="00C503FF" w:rsidP="00C503FF">
      <w:pPr>
        <w:pStyle w:val="ListParagraph"/>
        <w:tabs>
          <w:tab w:val="left" w:pos="2610"/>
        </w:tabs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A16AF" w:rsidRDefault="005A16AF" w:rsidP="005A16A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With the aim of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psychrometric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explain the adiabatic mixing and evaporative processes. (10)</w:t>
      </w:r>
    </w:p>
    <w:p w:rsidR="00C503FF" w:rsidRDefault="005A16AF" w:rsidP="005A16AF">
      <w:pPr>
        <w:pStyle w:val="ListParagraph"/>
        <w:tabs>
          <w:tab w:val="left" w:pos="261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ii) Show the process of adiabatic mixing on a sketch of skeleton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psychrometric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chart and explain the process.</w:t>
      </w:r>
      <w:r w:rsidR="007B13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(6)</w:t>
      </w:r>
    </w:p>
    <w:p w:rsidR="0023778D" w:rsidRDefault="0023778D" w:rsidP="005A16AF">
      <w:pPr>
        <w:pStyle w:val="ListParagraph"/>
        <w:tabs>
          <w:tab w:val="left" w:pos="261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694A" w:rsidRPr="00C503FF" w:rsidRDefault="00D276E1" w:rsidP="00C503FF">
      <w:pPr>
        <w:pStyle w:val="ListParagraph"/>
        <w:tabs>
          <w:tab w:val="left" w:pos="261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03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C8694A" w:rsidRPr="00C503FF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7C6F"/>
    <w:multiLevelType w:val="hybridMultilevel"/>
    <w:tmpl w:val="EB28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0DE"/>
    <w:multiLevelType w:val="hybridMultilevel"/>
    <w:tmpl w:val="D284B776"/>
    <w:lvl w:ilvl="0" w:tplc="4978D2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31D9F"/>
    <w:multiLevelType w:val="hybridMultilevel"/>
    <w:tmpl w:val="EB28E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31FE1"/>
    <w:multiLevelType w:val="hybridMultilevel"/>
    <w:tmpl w:val="3FA2B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01F84"/>
    <w:multiLevelType w:val="hybridMultilevel"/>
    <w:tmpl w:val="C08E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138C"/>
    <w:multiLevelType w:val="hybridMultilevel"/>
    <w:tmpl w:val="17F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F77F1"/>
    <w:multiLevelType w:val="hybridMultilevel"/>
    <w:tmpl w:val="74F2C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3B0C4E"/>
    <w:multiLevelType w:val="hybridMultilevel"/>
    <w:tmpl w:val="30162ED6"/>
    <w:lvl w:ilvl="0" w:tplc="182CC2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638F0"/>
    <w:multiLevelType w:val="hybridMultilevel"/>
    <w:tmpl w:val="38D2254E"/>
    <w:lvl w:ilvl="0" w:tplc="A6708246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40356"/>
    <w:multiLevelType w:val="hybridMultilevel"/>
    <w:tmpl w:val="28AA8602"/>
    <w:lvl w:ilvl="0" w:tplc="04090019">
      <w:start w:val="1"/>
      <w:numFmt w:val="lowerLetter"/>
      <w:lvlText w:val="%1."/>
      <w:lvlJc w:val="left"/>
      <w:pPr>
        <w:ind w:left="1800" w:hanging="72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996AB9"/>
    <w:multiLevelType w:val="hybridMultilevel"/>
    <w:tmpl w:val="83E44D7C"/>
    <w:lvl w:ilvl="0" w:tplc="20F22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25FEC"/>
    <w:multiLevelType w:val="hybridMultilevel"/>
    <w:tmpl w:val="3C285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F20"/>
    <w:rsid w:val="000A397E"/>
    <w:rsid w:val="0013628A"/>
    <w:rsid w:val="00214F6E"/>
    <w:rsid w:val="0023778D"/>
    <w:rsid w:val="00247720"/>
    <w:rsid w:val="002777B7"/>
    <w:rsid w:val="002D305C"/>
    <w:rsid w:val="00302E4E"/>
    <w:rsid w:val="00372ED5"/>
    <w:rsid w:val="00434523"/>
    <w:rsid w:val="004415FA"/>
    <w:rsid w:val="0055056E"/>
    <w:rsid w:val="005A16AF"/>
    <w:rsid w:val="005F2DDB"/>
    <w:rsid w:val="006245A2"/>
    <w:rsid w:val="006F4477"/>
    <w:rsid w:val="00732786"/>
    <w:rsid w:val="0076356C"/>
    <w:rsid w:val="007B1342"/>
    <w:rsid w:val="007B762C"/>
    <w:rsid w:val="0083696F"/>
    <w:rsid w:val="00841299"/>
    <w:rsid w:val="008642A3"/>
    <w:rsid w:val="008A696F"/>
    <w:rsid w:val="00904ABE"/>
    <w:rsid w:val="00967332"/>
    <w:rsid w:val="00A2162E"/>
    <w:rsid w:val="00A74BF9"/>
    <w:rsid w:val="00A800FD"/>
    <w:rsid w:val="00AA5633"/>
    <w:rsid w:val="00AD398F"/>
    <w:rsid w:val="00AD5BA0"/>
    <w:rsid w:val="00AE1A22"/>
    <w:rsid w:val="00B53B73"/>
    <w:rsid w:val="00BF0A6A"/>
    <w:rsid w:val="00C3105B"/>
    <w:rsid w:val="00C503FF"/>
    <w:rsid w:val="00C734BF"/>
    <w:rsid w:val="00C8694A"/>
    <w:rsid w:val="00CE41E8"/>
    <w:rsid w:val="00D0691C"/>
    <w:rsid w:val="00D23A85"/>
    <w:rsid w:val="00D276E1"/>
    <w:rsid w:val="00D44753"/>
    <w:rsid w:val="00D52897"/>
    <w:rsid w:val="00DA6813"/>
    <w:rsid w:val="00E70F20"/>
    <w:rsid w:val="00E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3696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44</cp:revision>
  <dcterms:created xsi:type="dcterms:W3CDTF">2013-07-16T15:14:00Z</dcterms:created>
  <dcterms:modified xsi:type="dcterms:W3CDTF">2013-07-17T08:17:00Z</dcterms:modified>
</cp:coreProperties>
</file>